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E3F03" w:rsidRPr="00654990" w:rsidRDefault="00BE3F03" w:rsidP="00BE3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fldChar w:fldCharType="begin"/>
      </w:r>
      <w:r>
        <w:instrText xml:space="preserve"> HYPERLINK "http://ulybkasalym.ru/%d0%b3%d0%be%d1%82%d0%be%d0%b2-%d0%ba-%d1%82%d1%80%d1%83%d0%b4%d1%83-%d0%b8-%d0%be%d0%b1%d0%be%d1%80%d0%be%d0%bd%d0%b5-2/" \o "Постоянная ссылка на ГТО — путь к успеху!" </w:instrText>
      </w:r>
      <w:r>
        <w:fldChar w:fldCharType="separate"/>
      </w:r>
      <w:r w:rsidRPr="0065499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ГТО — путь к успеху!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fldChar w:fldCharType="end"/>
      </w:r>
      <w:r w:rsidRPr="00654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bookmarkEnd w:id="0"/>
    <w:p w:rsidR="00BE3F03" w:rsidRPr="002E6CC7" w:rsidRDefault="002E6CC7" w:rsidP="002E6C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D8B0F97" wp14:editId="4AE1DF4F">
            <wp:simplePos x="0" y="0"/>
            <wp:positionH relativeFrom="column">
              <wp:posOffset>-3810</wp:posOffset>
            </wp:positionH>
            <wp:positionV relativeFrom="paragraph">
              <wp:posOffset>67945</wp:posOffset>
            </wp:positionV>
            <wp:extent cx="2560320" cy="1800225"/>
            <wp:effectExtent l="0" t="0" r="0" b="9525"/>
            <wp:wrapSquare wrapText="bothSides"/>
            <wp:docPr id="1" name="Рисунок 1" descr="banner_g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nner_g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03" w:rsidRPr="00654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Комплекса ГТО:</w:t>
      </w:r>
      <w:r w:rsidR="00BE3F03"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использования возможностей физической культуры и спорта в социально-экономическом развитии страны, укреплении здоровья, повышения благосостояния и качества жизни российских граждан, гармоничном и всестороннем развитии личности, формировании потребности людей в физическом самосовершенствовании, воспитании патриотизма и гражданственности, мотивации к ведению здорового, спортивного образа жизни.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Комплекса: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Увеличение доли граждан, систематически занимающихся физической культурой и спортом;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физической подготовленности, качества и продолжительности жизни граждан;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граждан осознанных потребностей в систематических занятиях физической культурой и спортом, самосовершенствовании, ведении здорового образа жизни;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общего уровня знаний граждан о средствах, методах и формах организации самостоятельных занятий, в том числе с использованием современных информационных и интернет-технологий;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единой системы непрерывного физического воспитания граждан и оценки их физической подготовленности на основе федеральной базы данных о физическом состоянии основных групп населения;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Модернизация системы физического воспитания и развития массового школьного и студенческого спорта в образовательных организациях, в том числе путем расширения сети спортивных клубов;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Активизация деятельности по организации физкультурно-спортивной работы в трудовых коллективах, по месту учебы и жительства, в местах массового отдыха и семейного досуга граждан, улучшение качества и расширение перечня предлагаемых населению физкультурно-спортивных услуг;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Создание современной материально-технической базы сферы физической культуры и спорта, увеличение количества объектов спорта, обеспечение необходимым спортивным инвентарем и оборудованием мест занятий физической культурой;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современных видов спорта и физкультурно-оздоровительных систем, учитывающих интересы детей, подростков и молодежи;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Создание на федеральном уровне системы мониторинга физической подготовленности граждан.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истории Комплекса ГТО: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1930 года газета «Комсомольская правда» напечатала обращение, в котором предлагалось установить всесоюзные испытания на право получения значка «Готов к труду и обороне». Речь шла о необходимости введения единого критерия для оценки физической подготовленности молодежи. Предлагалось установить специальные нормы и требования, а кто их выполнял — награждать значком. Новая инициатива комсомола получила признание среди общественности, и по поручению Всесоюзного совета физкультуры при ЦИК СССР был разработан проект комплекса ГТО. После обсуждения в различных общественных организациях страны он был утвержден 11 марта 1931 года. Автором комплекса ГТО 1931 года считается 20-летний московский физкультурник Иван Осипов. К испытаниям на получение значка «Готов к труду и обороне» первоначально допускались мужчины не моложе 18 лет и женщины не моложе 17 лет. Особым условием было удовлетворительное состояние здоровья. Определял его врач, который устанавливал, что сдача норм ГТО не принесет ущерба здоровью человека. К соревнованиям допускались физкультурники, организованные в коллективы и физкультурники-</w:t>
      </w:r>
      <w:proofErr w:type="spellStart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одиночники.Испытания</w:t>
      </w:r>
      <w:proofErr w:type="spellEnd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были проводиться на всех уровнях — в городах, селах, на предприятиях и в организациях. Результаты заносились в билет физкультурника. Те, кто успешно проходили испытания и были награждены значком ГТО, имели льготу на поступление в специальное учебное заведение по физкультуре и преимущественное право на участие в спортивных соревнованиях республиканского, всесоюзного и международного </w:t>
      </w:r>
      <w:proofErr w:type="spellStart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масштабах.Первый</w:t>
      </w:r>
      <w:proofErr w:type="spellEnd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ГТО состоял всего из одной ступени. Для того, чтобы получить значок, нужно было выполнить 21 испытание, 15 из которых — практические. Они включали в себя следующие испытания: бег на 100, 500 и 1000 метров; прыжки в длину и высоту; метание гранаты; подтягивание на перекладине; лазание по канату и шесту; поднимание патронного ящика весом в 32 кг и безостановочное передвижение с ним на 50 метров; плавание; умение ездить на велосипеде и умение управлять трактором, мотоциклом, автомобилем; умение грести 1 км; лыжи на 3 и 10 км; верховую езду и продвижение в противогазе на 1 км. Теоретические испытания проводились по военным знаниям и знаниям истории физкультурных достижений, основ физкультурного самоконтроля, оказанию первой медицинской помощи.</w:t>
      </w:r>
    </w:p>
    <w:p w:rsidR="00BE3F03" w:rsidRPr="00654990" w:rsidRDefault="00BE3F03" w:rsidP="00BE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временем появилась необходимость установить повышенные требования к физической подготовке молодежи, которая начала успешно сдавать испытания на значок ГТО. И в 1932 году Всесоюзным советом физической культуры был утвержден и введен в действие комплекс «Готов к труду и обороне» второй степени. В комплекс ГТО входило уже 25 норм — 3 теоретических и 22 практических, для женщин — 21. В 1934 году ввели детскую ступень комплекса, </w:t>
      </w:r>
      <w:proofErr w:type="spellStart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готорая</w:t>
      </w:r>
      <w:proofErr w:type="spellEnd"/>
      <w:r w:rsidRPr="0065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название «Будь готов к труду и обороне» (БГТО). В нее вошли 16 норм спортивно-технического характера- бег на короткие и длинные дистанции, прыжки в длину и высоту с разбега, метание гранаты, бег на лыжах на 3-5 км для мальчиков и 2-3 км для девочек, ходьба в противогазе, гимнастические упражнения, лазание, подтягивание, упражнения на равновесие, поднятие и переноска тяжестей. Значок ГТО был настолько значимым, что на Московском физкультурном параде 1934 года он являлся правом на вход в колонну и участие в параде. Физкультурников, не являющихся значкистами ГТО, к участию в параде не допускали. Комплекс ГТО открыл дорогу в спорт миллионам юношей и девушек</w:t>
      </w:r>
    </w:p>
    <w:p w:rsidR="00DD6622" w:rsidRDefault="00DD6622"/>
    <w:sectPr w:rsidR="00DD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DD"/>
    <w:rsid w:val="002E6CC7"/>
    <w:rsid w:val="00BE3F03"/>
    <w:rsid w:val="00D220DD"/>
    <w:rsid w:val="00D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0DACF-FB80-4529-AF8B-9D2AEE47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lybkasalym.ru/wp-content/uploads/2015/11/banner_gt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user</cp:lastModifiedBy>
  <cp:revision>3</cp:revision>
  <dcterms:created xsi:type="dcterms:W3CDTF">2016-11-09T06:20:00Z</dcterms:created>
  <dcterms:modified xsi:type="dcterms:W3CDTF">2016-11-09T07:01:00Z</dcterms:modified>
</cp:coreProperties>
</file>