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BD" w:rsidRPr="00820BBD" w:rsidRDefault="00820BBD" w:rsidP="00820BBD">
      <w:pPr>
        <w:rPr>
          <w:rFonts w:ascii="Times New Roman" w:hAnsi="Times New Roman" w:cs="Times New Roman"/>
          <w:sz w:val="26"/>
          <w:szCs w:val="26"/>
        </w:rPr>
      </w:pPr>
    </w:p>
    <w:p w:rsidR="00820BBD" w:rsidRPr="00C51276" w:rsidRDefault="00820BBD" w:rsidP="00820BB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C51276">
        <w:rPr>
          <w:rFonts w:ascii="Times New Roman" w:hAnsi="Times New Roman" w:cs="Times New Roman"/>
          <w:bCs/>
          <w:sz w:val="26"/>
          <w:szCs w:val="26"/>
          <w:highlight w:val="yellow"/>
        </w:rPr>
        <w:t>Приложение 2</w:t>
      </w:r>
    </w:p>
    <w:p w:rsidR="00820BBD" w:rsidRPr="00C51276" w:rsidRDefault="00820BBD" w:rsidP="00820BB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C51276">
        <w:rPr>
          <w:rFonts w:ascii="Times New Roman" w:hAnsi="Times New Roman" w:cs="Times New Roman"/>
          <w:bCs/>
          <w:sz w:val="26"/>
          <w:szCs w:val="26"/>
          <w:highlight w:val="yellow"/>
        </w:rPr>
        <w:t>к приказу №77</w:t>
      </w:r>
    </w:p>
    <w:p w:rsidR="00820BBD" w:rsidRPr="00820BBD" w:rsidRDefault="00820BBD" w:rsidP="00820BB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1276">
        <w:rPr>
          <w:rFonts w:ascii="Times New Roman" w:hAnsi="Times New Roman" w:cs="Times New Roman"/>
          <w:bCs/>
          <w:sz w:val="26"/>
          <w:szCs w:val="26"/>
          <w:highlight w:val="yellow"/>
        </w:rPr>
        <w:t>от 25 апреля  2013г</w:t>
      </w:r>
    </w:p>
    <w:p w:rsidR="00820BBD" w:rsidRDefault="00820BBD" w:rsidP="00820BBD">
      <w:pPr>
        <w:rPr>
          <w:rFonts w:ascii="Times New Roman" w:hAnsi="Times New Roman" w:cs="Times New Roman"/>
          <w:b/>
          <w:sz w:val="26"/>
          <w:szCs w:val="26"/>
        </w:rPr>
      </w:pPr>
    </w:p>
    <w:p w:rsidR="00820BBD" w:rsidRPr="00820BBD" w:rsidRDefault="00820BBD" w:rsidP="00820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BB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51276" w:rsidRPr="00C51276" w:rsidRDefault="00C51276" w:rsidP="00C5127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C51276">
        <w:rPr>
          <w:rFonts w:ascii="Times New Roman" w:hAnsi="Times New Roman" w:cs="Times New Roman"/>
          <w:b/>
          <w:sz w:val="26"/>
          <w:szCs w:val="26"/>
        </w:rPr>
        <w:t xml:space="preserve">взимания и расходования родительской платы за присмотр и уход за детьми </w:t>
      </w:r>
      <w:r>
        <w:rPr>
          <w:rFonts w:ascii="Times New Roman" w:hAnsi="Times New Roman" w:cs="Times New Roman"/>
          <w:b/>
          <w:sz w:val="26"/>
          <w:szCs w:val="26"/>
        </w:rPr>
        <w:t>в НРМДОУ «Д/с «Ручеек»</w:t>
      </w:r>
      <w:r w:rsidR="00A1794B">
        <w:rPr>
          <w:rFonts w:ascii="Times New Roman" w:hAnsi="Times New Roman" w:cs="Times New Roman"/>
          <w:b/>
          <w:sz w:val="26"/>
          <w:szCs w:val="26"/>
        </w:rPr>
        <w:t>,</w:t>
      </w:r>
      <w:r w:rsidRPr="00C51276">
        <w:rPr>
          <w:rFonts w:ascii="Times New Roman" w:hAnsi="Times New Roman" w:cs="Times New Roman"/>
          <w:b/>
          <w:sz w:val="26"/>
          <w:szCs w:val="26"/>
        </w:rPr>
        <w:t xml:space="preserve"> реализующ</w:t>
      </w:r>
      <w:r w:rsidR="00A1794B">
        <w:rPr>
          <w:rFonts w:ascii="Times New Roman" w:hAnsi="Times New Roman" w:cs="Times New Roman"/>
          <w:b/>
          <w:sz w:val="26"/>
          <w:szCs w:val="26"/>
        </w:rPr>
        <w:t>ем</w:t>
      </w:r>
      <w:r w:rsidRPr="00C51276">
        <w:rPr>
          <w:rFonts w:ascii="Times New Roman" w:hAnsi="Times New Roman" w:cs="Times New Roman"/>
          <w:b/>
          <w:sz w:val="26"/>
          <w:szCs w:val="26"/>
        </w:rPr>
        <w:t xml:space="preserve"> образовательную программу дошкольного образования</w:t>
      </w:r>
    </w:p>
    <w:p w:rsidR="00820BBD" w:rsidRDefault="00820BBD" w:rsidP="00820BB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BB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20BBD" w:rsidRPr="00BD26A8" w:rsidRDefault="00820BBD" w:rsidP="00AA37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20BBD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820BBD">
        <w:rPr>
          <w:rFonts w:ascii="Times New Roman" w:hAnsi="Times New Roman" w:cs="Times New Roman"/>
          <w:bCs/>
          <w:sz w:val="26"/>
          <w:szCs w:val="26"/>
        </w:rPr>
        <w:t>о порядке расходования</w:t>
      </w:r>
      <w:r w:rsidRPr="00820B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BBD">
        <w:rPr>
          <w:rFonts w:ascii="Times New Roman" w:hAnsi="Times New Roman" w:cs="Times New Roman"/>
          <w:bCs/>
          <w:sz w:val="26"/>
          <w:szCs w:val="26"/>
        </w:rPr>
        <w:t xml:space="preserve">родительской платы за содержание детей в </w:t>
      </w:r>
      <w:r w:rsidR="0016681C">
        <w:rPr>
          <w:rFonts w:ascii="Times New Roman" w:hAnsi="Times New Roman" w:cs="Times New Roman"/>
          <w:bCs/>
          <w:sz w:val="26"/>
          <w:szCs w:val="26"/>
        </w:rPr>
        <w:t>НРМДОУ «Д/с «Ручеек»</w:t>
      </w:r>
      <w:r w:rsidRPr="00820BBD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 </w:t>
      </w:r>
      <w:r w:rsidRPr="00820BBD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Федеральным законом Российской Федерации от 29 декабря 2012 г. N 273-ФЗ "Об образовании в Российской Федерации",  </w:t>
      </w:r>
      <w:hyperlink r:id="rId5" w:history="1">
        <w:r w:rsidRPr="00820B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20BB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30.12.2006 N 849 "О перечне затрат, учитываемых при установлении родительской платы за содержание ребенка в государственных и муниципальных учреждениях,  Постановлением </w:t>
      </w:r>
      <w:r w:rsidR="00150DF2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от 8.10.2014г № 2171-па-нпа </w:t>
      </w:r>
      <w:r w:rsidR="00150DF2" w:rsidRPr="00150DF2">
        <w:rPr>
          <w:rFonts w:ascii="Times New Roman" w:hAnsi="Times New Roman" w:cs="Times New Roman"/>
          <w:sz w:val="26"/>
          <w:szCs w:val="26"/>
        </w:rPr>
        <w:t>«О порядке установления платы, взимаемой с родителей (законных представителей) за присмотр и уход за детьми, в муниципальных образовательных организациях Нефтеюганского района, реализующих образовательную</w:t>
      </w:r>
      <w:r w:rsidR="00AA37AF">
        <w:rPr>
          <w:rFonts w:ascii="Times New Roman" w:hAnsi="Times New Roman" w:cs="Times New Roman"/>
          <w:sz w:val="26"/>
          <w:szCs w:val="26"/>
        </w:rPr>
        <w:t xml:space="preserve"> </w:t>
      </w:r>
      <w:r w:rsidR="00150DF2" w:rsidRPr="00150DF2">
        <w:rPr>
          <w:rFonts w:ascii="Times New Roman" w:hAnsi="Times New Roman" w:cs="Times New Roman"/>
          <w:sz w:val="26"/>
          <w:szCs w:val="26"/>
        </w:rPr>
        <w:t>программу дошкольного образования</w:t>
      </w:r>
      <w:r w:rsidR="00AA37AF">
        <w:rPr>
          <w:rFonts w:ascii="Times New Roman" w:hAnsi="Times New Roman" w:cs="Times New Roman"/>
          <w:sz w:val="26"/>
          <w:szCs w:val="26"/>
        </w:rPr>
        <w:t>»</w:t>
      </w:r>
      <w:r w:rsidR="00BD26A8">
        <w:rPr>
          <w:rFonts w:ascii="Times New Roman" w:hAnsi="Times New Roman" w:cs="Times New Roman"/>
          <w:sz w:val="26"/>
          <w:szCs w:val="26"/>
        </w:rPr>
        <w:t xml:space="preserve">, </w:t>
      </w:r>
      <w:r w:rsidRPr="00820BBD">
        <w:rPr>
          <w:rFonts w:ascii="Times New Roman" w:hAnsi="Times New Roman" w:cs="Times New Roman"/>
          <w:sz w:val="26"/>
          <w:szCs w:val="26"/>
        </w:rPr>
        <w:t xml:space="preserve">в целях улучшения условий содержания детей в </w:t>
      </w:r>
      <w:r w:rsidR="00BD26A8">
        <w:rPr>
          <w:rFonts w:ascii="Times New Roman" w:hAnsi="Times New Roman" w:cs="Times New Roman"/>
          <w:sz w:val="26"/>
          <w:szCs w:val="26"/>
        </w:rPr>
        <w:t>НРМДОУ «Д/с «Ручеек»</w:t>
      </w:r>
      <w:r w:rsidRPr="00820BBD">
        <w:rPr>
          <w:rFonts w:ascii="Times New Roman" w:hAnsi="Times New Roman" w:cs="Times New Roman"/>
          <w:sz w:val="26"/>
          <w:szCs w:val="26"/>
        </w:rPr>
        <w:t xml:space="preserve"> (далее по тексту –  Учреждение).</w:t>
      </w:r>
    </w:p>
    <w:p w:rsidR="00423ADF" w:rsidRDefault="00445EE9" w:rsidP="00423ADF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5EE9">
        <w:rPr>
          <w:rFonts w:ascii="Times New Roman" w:hAnsi="Times New Roman" w:cs="Times New Roman"/>
          <w:sz w:val="26"/>
          <w:szCs w:val="26"/>
        </w:rPr>
        <w:t>Родительская плата за присмотр и уход за детьми взимается на основании договора между образовательной организацией и родителями (законными представителями) ребёнка.</w:t>
      </w:r>
    </w:p>
    <w:p w:rsidR="00423ADF" w:rsidRDefault="00445EE9" w:rsidP="00423ADF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3ADF">
        <w:rPr>
          <w:rFonts w:ascii="Times New Roman" w:hAnsi="Times New Roman" w:cs="Times New Roman"/>
          <w:sz w:val="26"/>
          <w:szCs w:val="26"/>
        </w:rPr>
        <w:t xml:space="preserve">Родительская плата начисляется за дни фактического посещения ребёнком образовательной организации на основании табеля учета </w:t>
      </w:r>
      <w:r w:rsidR="00423ADF">
        <w:rPr>
          <w:rFonts w:ascii="Times New Roman" w:hAnsi="Times New Roman" w:cs="Times New Roman"/>
          <w:sz w:val="26"/>
          <w:szCs w:val="26"/>
        </w:rPr>
        <w:t>посещаемости детей.</w:t>
      </w:r>
    </w:p>
    <w:p w:rsidR="00445EE9" w:rsidRPr="00423ADF" w:rsidRDefault="00445EE9" w:rsidP="00423ADF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3ADF">
        <w:rPr>
          <w:rFonts w:ascii="Times New Roman" w:hAnsi="Times New Roman" w:cs="Times New Roman"/>
          <w:sz w:val="26"/>
          <w:szCs w:val="26"/>
        </w:rPr>
        <w:t>Родителями (законными представителями) оплачивается весь период нахождения ребёнка в списках воспитанников образовательной организации за исключением случаев:</w:t>
      </w:r>
    </w:p>
    <w:p w:rsidR="00445EE9" w:rsidRPr="00445EE9" w:rsidRDefault="00423ADF" w:rsidP="00423AD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- </w:t>
      </w:r>
      <w:r w:rsidR="00445EE9" w:rsidRPr="00445EE9">
        <w:rPr>
          <w:rFonts w:ascii="Times New Roman" w:hAnsi="Times New Roman" w:cs="Times New Roman"/>
          <w:sz w:val="26"/>
          <w:szCs w:val="26"/>
        </w:rPr>
        <w:t>болезни ребенка при предоставлении родител</w:t>
      </w:r>
      <w:r>
        <w:rPr>
          <w:rFonts w:ascii="Times New Roman" w:hAnsi="Times New Roman" w:cs="Times New Roman"/>
          <w:sz w:val="26"/>
          <w:szCs w:val="26"/>
        </w:rPr>
        <w:t xml:space="preserve">ями (законными представителями) </w:t>
      </w:r>
      <w:r w:rsidR="00445EE9" w:rsidRPr="00445EE9">
        <w:rPr>
          <w:rFonts w:ascii="Times New Roman" w:hAnsi="Times New Roman" w:cs="Times New Roman"/>
          <w:sz w:val="26"/>
          <w:szCs w:val="26"/>
        </w:rPr>
        <w:t>справки из лечебно-профилактического учреждения;</w:t>
      </w:r>
    </w:p>
    <w:p w:rsidR="00445EE9" w:rsidRPr="00445EE9" w:rsidRDefault="00423ADF" w:rsidP="00423ADF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   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карантина в группе, которую посещает ребёнок; </w:t>
      </w:r>
    </w:p>
    <w:p w:rsidR="00445EE9" w:rsidRPr="00445EE9" w:rsidRDefault="005043A2" w:rsidP="005043A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-   </w:t>
      </w:r>
      <w:r w:rsidR="00445EE9" w:rsidRPr="00445EE9">
        <w:rPr>
          <w:rFonts w:ascii="Times New Roman" w:hAnsi="Times New Roman" w:cs="Times New Roman"/>
          <w:sz w:val="26"/>
          <w:szCs w:val="26"/>
        </w:rPr>
        <w:t>отпуска на оздоровительный период сроком до 75 календарных дней в течение календарного года, включая летний период при предоставлении родителями (законными представителями) соответствующего заявления о сохранении места в образовательной организации с приложением подтверждающих документов.</w:t>
      </w:r>
    </w:p>
    <w:p w:rsidR="00445EE9" w:rsidRPr="00445EE9" w:rsidRDefault="002A707E" w:rsidP="002A707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45EE9" w:rsidRPr="00445EE9">
        <w:rPr>
          <w:rFonts w:ascii="Times New Roman" w:hAnsi="Times New Roman" w:cs="Times New Roman"/>
          <w:sz w:val="26"/>
          <w:szCs w:val="26"/>
        </w:rPr>
        <w:t>В случае приостановления деятельности образовательной организации для проведения ремонтных работ, санитарной обработки помещений, по решению суда, на основании представлений органов государственного надзора</w:t>
      </w:r>
      <w:r w:rsidR="00A17535">
        <w:rPr>
          <w:rFonts w:ascii="Times New Roman" w:hAnsi="Times New Roman" w:cs="Times New Roman"/>
          <w:sz w:val="26"/>
          <w:szCs w:val="26"/>
        </w:rPr>
        <w:t>,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 родительская плата не взимается за весь период приостановления деятельности образовательной организации.</w:t>
      </w:r>
    </w:p>
    <w:p w:rsidR="00445EE9" w:rsidRPr="00445EE9" w:rsidRDefault="004403D8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В случае отсутствия ребенка в образовательной организации по причинам, не предусмотренным пунктом 4 настоящего порядка, родители (законные представители) оплачивают каждый день отсутствия ребёнка в образовательной организации без уважительной причины в размере затрат на оказание услуги </w:t>
      </w:r>
    </w:p>
    <w:p w:rsidR="00445EE9" w:rsidRPr="00445EE9" w:rsidRDefault="00445EE9" w:rsidP="002A707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5EE9">
        <w:rPr>
          <w:rFonts w:ascii="Times New Roman" w:hAnsi="Times New Roman" w:cs="Times New Roman"/>
          <w:sz w:val="26"/>
          <w:szCs w:val="26"/>
        </w:rPr>
        <w:t>по присмотру и уходу за детьми за вычетом расходов на питание.</w:t>
      </w:r>
    </w:p>
    <w:p w:rsidR="00445EE9" w:rsidRPr="004403D8" w:rsidRDefault="004403D8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45EE9" w:rsidRPr="00445EE9">
        <w:rPr>
          <w:rFonts w:ascii="Times New Roman" w:hAnsi="Times New Roman" w:cs="Times New Roman"/>
          <w:sz w:val="26"/>
          <w:szCs w:val="26"/>
        </w:rPr>
        <w:t>Родительская плата вносится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5EE9" w:rsidRPr="004403D8">
        <w:rPr>
          <w:rFonts w:ascii="Times New Roman" w:hAnsi="Times New Roman" w:cs="Times New Roman"/>
          <w:sz w:val="26"/>
          <w:szCs w:val="26"/>
        </w:rPr>
        <w:t xml:space="preserve">за текущий месяц не позднее 15 числа. </w:t>
      </w:r>
    </w:p>
    <w:p w:rsidR="00445EE9" w:rsidRPr="008625B5" w:rsidRDefault="004403D8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В случае невнесения родительской платы в установленные сроки </w:t>
      </w:r>
      <w:r w:rsidR="00445EE9" w:rsidRPr="008625B5">
        <w:rPr>
          <w:rFonts w:ascii="Times New Roman" w:hAnsi="Times New Roman" w:cs="Times New Roman"/>
          <w:sz w:val="26"/>
          <w:szCs w:val="26"/>
        </w:rPr>
        <w:t>к родителям (законным представителям)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 организацией.</w:t>
      </w:r>
    </w:p>
    <w:p w:rsidR="00445EE9" w:rsidRDefault="004403D8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Родительская плата вносится родителями (законными представителями) самостоятельно через кредитные организации (банки), и зачисляется на лицевой счет соответствующей образовательной организации, открытый в департаменте финансов Нефтеюганского района. Услуги банка по перечислению средств оплачиваются </w:t>
      </w:r>
      <w:r w:rsidR="00445EE9" w:rsidRPr="008625B5">
        <w:rPr>
          <w:rFonts w:ascii="Times New Roman" w:hAnsi="Times New Roman" w:cs="Times New Roman"/>
          <w:sz w:val="26"/>
          <w:szCs w:val="26"/>
        </w:rPr>
        <w:t>за счет родителей (законных представителей).</w:t>
      </w:r>
    </w:p>
    <w:p w:rsidR="008E07A5" w:rsidRPr="008E07A5" w:rsidRDefault="004403D8" w:rsidP="004403D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E07A5" w:rsidRPr="008E07A5">
        <w:rPr>
          <w:rFonts w:ascii="Times New Roman" w:hAnsi="Times New Roman" w:cs="Times New Roman"/>
          <w:b/>
          <w:sz w:val="26"/>
          <w:szCs w:val="26"/>
        </w:rPr>
        <w:t>Перечень затрат, учитываемых при установлении родительской платы</w:t>
      </w:r>
    </w:p>
    <w:p w:rsidR="00445EE9" w:rsidRPr="00743C39" w:rsidRDefault="004403D8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Средства, полученные образовательной организацией за оказание услуги </w:t>
      </w:r>
      <w:r w:rsidR="00445EE9" w:rsidRPr="00743C39">
        <w:rPr>
          <w:rFonts w:ascii="Times New Roman" w:hAnsi="Times New Roman" w:cs="Times New Roman"/>
          <w:sz w:val="26"/>
          <w:szCs w:val="26"/>
        </w:rPr>
        <w:t>по присмотру и уходу за детьми, направляются:</w:t>
      </w:r>
    </w:p>
    <w:p w:rsidR="00445EE9" w:rsidRPr="00445EE9" w:rsidRDefault="00743C39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на приобретение продуктов питания;</w:t>
      </w:r>
    </w:p>
    <w:p w:rsidR="00445EE9" w:rsidRPr="00445EE9" w:rsidRDefault="00743C39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на приобретение материалов хозяйственно-бытового назначения;</w:t>
      </w:r>
    </w:p>
    <w:p w:rsidR="00445EE9" w:rsidRPr="00445EE9" w:rsidRDefault="00743C39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на приобретение мягкого инвентаря;</w:t>
      </w:r>
    </w:p>
    <w:p w:rsidR="00445EE9" w:rsidRPr="00445EE9" w:rsidRDefault="00743C39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на оплату услуг по дезинфекции спальных мест и ковровых изделий;</w:t>
      </w:r>
    </w:p>
    <w:p w:rsidR="00445EE9" w:rsidRPr="00445EE9" w:rsidRDefault="00743C39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на оплату услуг по проведению лабораторных исследований;</w:t>
      </w:r>
    </w:p>
    <w:p w:rsidR="00445EE9" w:rsidRPr="00445EE9" w:rsidRDefault="00743C39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на приобретение иных товаров (работ, услуг), не связанных с реализацией образовательной программы дошкольного образования, а также содержанием недвижимого имущества образовательной организации.</w:t>
      </w:r>
    </w:p>
    <w:p w:rsidR="00445EE9" w:rsidRPr="0064731B" w:rsidRDefault="00CA7FB0" w:rsidP="00CA7FB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45EE9" w:rsidRPr="00445EE9">
        <w:rPr>
          <w:rFonts w:ascii="Times New Roman" w:hAnsi="Times New Roman" w:cs="Times New Roman"/>
          <w:sz w:val="26"/>
          <w:szCs w:val="26"/>
        </w:rPr>
        <w:t xml:space="preserve">Суммы поступлений и выплат за оказание услуги по присмотру и уходу </w:t>
      </w:r>
      <w:r w:rsidR="00445EE9" w:rsidRPr="0064731B">
        <w:rPr>
          <w:rFonts w:ascii="Times New Roman" w:hAnsi="Times New Roman" w:cs="Times New Roman"/>
          <w:sz w:val="26"/>
          <w:szCs w:val="26"/>
        </w:rPr>
        <w:t xml:space="preserve">за детьми отражаются в плане финансово-хозяйственной деятельности образовательной организации. </w:t>
      </w:r>
    </w:p>
    <w:p w:rsidR="00445EE9" w:rsidRPr="00445EE9" w:rsidRDefault="00CA7FB0" w:rsidP="00CA7FB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45EE9" w:rsidRPr="00445EE9">
        <w:rPr>
          <w:rFonts w:ascii="Times New Roman" w:hAnsi="Times New Roman" w:cs="Times New Roman"/>
          <w:sz w:val="26"/>
          <w:szCs w:val="26"/>
        </w:rPr>
        <w:t>В случае выбытия ребёнка из образовательной организации и наличия переплаты за оказание услуги по присмотру и уходу за ребёнком,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и приказа руководителя образовательной организации об отчислении ребенка.</w:t>
      </w:r>
    </w:p>
    <w:p w:rsidR="00445EE9" w:rsidRPr="00445EE9" w:rsidRDefault="00CA7FB0" w:rsidP="00CA7FB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45EE9" w:rsidRPr="00445EE9">
        <w:rPr>
          <w:rFonts w:ascii="Times New Roman" w:hAnsi="Times New Roman" w:cs="Times New Roman"/>
          <w:sz w:val="26"/>
          <w:szCs w:val="26"/>
        </w:rPr>
        <w:t>Возврат производится посредством перечисления средств с лицевого счета образовательной организации на лицевой счет родителя (законного представителя), открытый в кредитной организации (банке).</w:t>
      </w:r>
    </w:p>
    <w:p w:rsidR="00FE051F" w:rsidRDefault="00CA7FB0" w:rsidP="00CA7FB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</w:t>
      </w:r>
      <w:r w:rsidR="00445EE9" w:rsidRPr="00FE051F">
        <w:rPr>
          <w:rFonts w:ascii="Times New Roman" w:hAnsi="Times New Roman" w:cs="Times New Roman"/>
          <w:sz w:val="26"/>
          <w:szCs w:val="26"/>
        </w:rPr>
        <w:t>Руководител</w:t>
      </w:r>
      <w:r w:rsidR="00FE051F" w:rsidRPr="00FE051F">
        <w:rPr>
          <w:rFonts w:ascii="Times New Roman" w:hAnsi="Times New Roman" w:cs="Times New Roman"/>
          <w:sz w:val="26"/>
          <w:szCs w:val="26"/>
        </w:rPr>
        <w:t>ь</w:t>
      </w:r>
      <w:r w:rsidR="00445EE9" w:rsidRPr="00FE051F">
        <w:rPr>
          <w:rFonts w:ascii="Times New Roman" w:hAnsi="Times New Roman" w:cs="Times New Roman"/>
          <w:sz w:val="26"/>
          <w:szCs w:val="26"/>
        </w:rPr>
        <w:t xml:space="preserve"> </w:t>
      </w:r>
      <w:r w:rsidR="00FE051F" w:rsidRPr="00FE051F">
        <w:rPr>
          <w:rFonts w:ascii="Times New Roman" w:hAnsi="Times New Roman" w:cs="Times New Roman"/>
          <w:sz w:val="26"/>
          <w:szCs w:val="26"/>
        </w:rPr>
        <w:t>учреждения</w:t>
      </w:r>
      <w:r w:rsidR="00FE051F">
        <w:rPr>
          <w:rFonts w:ascii="Times New Roman" w:hAnsi="Times New Roman" w:cs="Times New Roman"/>
          <w:sz w:val="26"/>
          <w:szCs w:val="26"/>
        </w:rPr>
        <w:t>:</w:t>
      </w:r>
    </w:p>
    <w:p w:rsidR="00445EE9" w:rsidRPr="00FE051F" w:rsidRDefault="00FE051F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FE051F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45EE9" w:rsidRPr="00FE051F">
        <w:rPr>
          <w:rFonts w:ascii="Times New Roman" w:hAnsi="Times New Roman" w:cs="Times New Roman"/>
          <w:sz w:val="26"/>
          <w:szCs w:val="26"/>
        </w:rPr>
        <w:t>т контроль за своевременным внесением родителями (законными представителями) родительской платы;</w:t>
      </w:r>
    </w:p>
    <w:p w:rsidR="00445EE9" w:rsidRPr="00445EE9" w:rsidRDefault="00FE051F" w:rsidP="004403D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5EE9" w:rsidRPr="00445EE9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45EE9" w:rsidRPr="00445EE9">
        <w:rPr>
          <w:rFonts w:ascii="Times New Roman" w:hAnsi="Times New Roman" w:cs="Times New Roman"/>
          <w:sz w:val="26"/>
          <w:szCs w:val="26"/>
        </w:rPr>
        <w:t>т эффективное использование средств, поступивших в качестве родительской платы, в соответствии с их целевым назначением.</w:t>
      </w:r>
    </w:p>
    <w:p w:rsidR="00E96192" w:rsidRPr="00820BBD" w:rsidRDefault="00E96192" w:rsidP="00E9619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BBD">
        <w:rPr>
          <w:rFonts w:ascii="Times New Roman" w:hAnsi="Times New Roman" w:cs="Times New Roman"/>
          <w:b/>
          <w:sz w:val="26"/>
          <w:szCs w:val="26"/>
        </w:rPr>
        <w:t>3. Родительская плата</w:t>
      </w:r>
    </w:p>
    <w:p w:rsidR="00516BFF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BBD">
        <w:rPr>
          <w:rFonts w:ascii="Times New Roman" w:hAnsi="Times New Roman" w:cs="Times New Roman"/>
          <w:sz w:val="26"/>
          <w:szCs w:val="26"/>
        </w:rPr>
        <w:t>1. Родительская плата за содержание детей в Учреждении является одним из источников доходной части бюджета Учреждения.</w:t>
      </w:r>
    </w:p>
    <w:p w:rsidR="00820BBD" w:rsidRPr="00820BBD" w:rsidRDefault="00516BFF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0BBD" w:rsidRPr="00820BBD">
        <w:rPr>
          <w:rFonts w:ascii="Times New Roman" w:hAnsi="Times New Roman" w:cs="Times New Roman"/>
          <w:sz w:val="26"/>
          <w:szCs w:val="26"/>
        </w:rPr>
        <w:t>.  Родительская плата за содержание детей в Учреждении устанавливается как плата, взимаемая с родителей (законных представителей) за содержание ребенка (присмотр и уход за ребенком) в Учреждении.</w:t>
      </w:r>
    </w:p>
    <w:p w:rsidR="00820BBD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BBD">
        <w:rPr>
          <w:rFonts w:ascii="Times New Roman" w:hAnsi="Times New Roman" w:cs="Times New Roman"/>
          <w:sz w:val="26"/>
          <w:szCs w:val="26"/>
        </w:rPr>
        <w:t xml:space="preserve">3.  Размер родительской платы за содержание детей в Учреждении устанавливается администрацией </w:t>
      </w:r>
      <w:r w:rsidR="00E96192">
        <w:rPr>
          <w:rFonts w:ascii="Times New Roman" w:hAnsi="Times New Roman" w:cs="Times New Roman"/>
          <w:sz w:val="26"/>
          <w:szCs w:val="26"/>
        </w:rPr>
        <w:t xml:space="preserve">Нефтеюганского района, </w:t>
      </w:r>
      <w:r w:rsidRPr="00820BBD">
        <w:rPr>
          <w:rFonts w:ascii="Times New Roman" w:hAnsi="Times New Roman" w:cs="Times New Roman"/>
          <w:sz w:val="26"/>
          <w:szCs w:val="26"/>
        </w:rPr>
        <w:t>в соответствии с Законом РФ «Об образовании в Российской Федерации».</w:t>
      </w:r>
    </w:p>
    <w:p w:rsidR="00533101" w:rsidRDefault="00533101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01" w:rsidRPr="00820BBD" w:rsidRDefault="00533101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5DF9" w:rsidRPr="00820BBD" w:rsidRDefault="00820BBD" w:rsidP="00A153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BBD">
        <w:rPr>
          <w:rFonts w:ascii="Times New Roman" w:hAnsi="Times New Roman" w:cs="Times New Roman"/>
          <w:b/>
          <w:sz w:val="26"/>
          <w:szCs w:val="26"/>
        </w:rPr>
        <w:lastRenderedPageBreak/>
        <w:t>4. Учет и расходование родительской платы</w:t>
      </w:r>
    </w:p>
    <w:p w:rsidR="00820BBD" w:rsidRPr="00820BBD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BBD">
        <w:rPr>
          <w:rFonts w:ascii="Times New Roman" w:hAnsi="Times New Roman" w:cs="Times New Roman"/>
          <w:sz w:val="26"/>
          <w:szCs w:val="26"/>
        </w:rPr>
        <w:t>1. Денежные средства, получаемые за содержание ребенка (присмотр и уход за ребенком) в ДОУ в виде родительской платы, в полном объеме учитываются в плане финансово-хозяйственной деятельности Учреждения.</w:t>
      </w:r>
    </w:p>
    <w:p w:rsidR="00820BBD" w:rsidRPr="00820BBD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BBD">
        <w:rPr>
          <w:rFonts w:ascii="Times New Roman" w:hAnsi="Times New Roman" w:cs="Times New Roman"/>
          <w:sz w:val="26"/>
          <w:szCs w:val="26"/>
        </w:rPr>
        <w:t>2.  В случае поступления денежных средств за содержание ребенка (присмотр и уход за ребенком) в ДОУ не в полном объеме в первоочередном порядке финансируются расходы по приобретению продуктов питания (включая расходы по оплате кредиторской задолженности).</w:t>
      </w:r>
    </w:p>
    <w:p w:rsidR="00820BBD" w:rsidRPr="00820BBD" w:rsidRDefault="0004352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0BBD" w:rsidRPr="00820BBD">
        <w:rPr>
          <w:rFonts w:ascii="Times New Roman" w:hAnsi="Times New Roman" w:cs="Times New Roman"/>
          <w:sz w:val="26"/>
          <w:szCs w:val="26"/>
        </w:rPr>
        <w:t>. Поставка продуктов питания производится на основании договора. Оплата за поставленный товар (продукты питания) производится с лицевого счета Учреждения по учету средств, полученных от предпринимательской и иной приносящей доход деятельности. Оплата производится на основании счетов, товарных накладных выставленных поставщиками.</w:t>
      </w:r>
    </w:p>
    <w:p w:rsidR="00820BBD" w:rsidRPr="00820BBD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BBD">
        <w:rPr>
          <w:rFonts w:ascii="Times New Roman" w:hAnsi="Times New Roman" w:cs="Times New Roman"/>
          <w:sz w:val="26"/>
          <w:szCs w:val="26"/>
        </w:rPr>
        <w:t>4. Оставшиеся средства направляются на другие расходы по содержанию детей исходя из перечня затрат, установленного Постановлением Правительства РФ N 849.</w:t>
      </w:r>
    </w:p>
    <w:p w:rsidR="00820BBD" w:rsidRPr="00820BBD" w:rsidRDefault="0004352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0BBD" w:rsidRPr="00820BBD">
        <w:rPr>
          <w:rFonts w:ascii="Times New Roman" w:hAnsi="Times New Roman" w:cs="Times New Roman"/>
          <w:sz w:val="26"/>
          <w:szCs w:val="26"/>
        </w:rPr>
        <w:t xml:space="preserve">. Учет средств родительской платы возлагается на Учреждение и ведется в соответствии с установленным порядком ведения бухгалтерского учета. </w:t>
      </w:r>
    </w:p>
    <w:p w:rsidR="00820BBD" w:rsidRPr="00820BBD" w:rsidRDefault="00820BBD" w:rsidP="0004352D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BBD">
        <w:rPr>
          <w:rFonts w:ascii="Times New Roman" w:hAnsi="Times New Roman" w:cs="Times New Roman"/>
          <w:b/>
          <w:sz w:val="26"/>
          <w:szCs w:val="26"/>
        </w:rPr>
        <w:t>Контроль за поступлением и использованием денежных средств</w:t>
      </w:r>
    </w:p>
    <w:p w:rsidR="00820BBD" w:rsidRPr="00820BBD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501"/>
      <w:bookmarkEnd w:id="1"/>
      <w:r w:rsidRPr="00820BBD">
        <w:rPr>
          <w:rFonts w:ascii="Times New Roman" w:hAnsi="Times New Roman" w:cs="Times New Roman"/>
          <w:sz w:val="26"/>
          <w:szCs w:val="26"/>
        </w:rPr>
        <w:t xml:space="preserve">1.  Контроль за целевым использованием средств, составляющих родительскую плату за содержание детей в </w:t>
      </w:r>
      <w:r w:rsidR="00982A79">
        <w:rPr>
          <w:rFonts w:ascii="Times New Roman" w:hAnsi="Times New Roman" w:cs="Times New Roman"/>
          <w:sz w:val="26"/>
          <w:szCs w:val="26"/>
        </w:rPr>
        <w:t>НРМДОУ «Д/с «Ручеек»</w:t>
      </w:r>
      <w:r w:rsidRPr="00820BBD">
        <w:rPr>
          <w:rFonts w:ascii="Times New Roman" w:hAnsi="Times New Roman" w:cs="Times New Roman"/>
          <w:sz w:val="26"/>
          <w:szCs w:val="26"/>
        </w:rPr>
        <w:t>, осуществля</w:t>
      </w:r>
      <w:r w:rsidR="00E30E9E">
        <w:rPr>
          <w:rFonts w:ascii="Times New Roman" w:hAnsi="Times New Roman" w:cs="Times New Roman"/>
          <w:sz w:val="26"/>
          <w:szCs w:val="26"/>
        </w:rPr>
        <w:t>е</w:t>
      </w:r>
      <w:r w:rsidRPr="00820BBD">
        <w:rPr>
          <w:rFonts w:ascii="Times New Roman" w:hAnsi="Times New Roman" w:cs="Times New Roman"/>
          <w:sz w:val="26"/>
          <w:szCs w:val="26"/>
        </w:rPr>
        <w:t>т, в пределах своей компетенции</w:t>
      </w:r>
      <w:r w:rsidR="00E30E9E">
        <w:rPr>
          <w:rFonts w:ascii="Times New Roman" w:hAnsi="Times New Roman" w:cs="Times New Roman"/>
          <w:sz w:val="26"/>
          <w:szCs w:val="26"/>
        </w:rPr>
        <w:t>,</w:t>
      </w:r>
      <w:r w:rsidRPr="00820BBD">
        <w:rPr>
          <w:rFonts w:ascii="Times New Roman" w:hAnsi="Times New Roman" w:cs="Times New Roman"/>
          <w:sz w:val="26"/>
          <w:szCs w:val="26"/>
        </w:rPr>
        <w:t xml:space="preserve"> МКУ «Ц</w:t>
      </w:r>
      <w:r w:rsidR="00E30E9E">
        <w:rPr>
          <w:rFonts w:ascii="Times New Roman" w:hAnsi="Times New Roman" w:cs="Times New Roman"/>
          <w:sz w:val="26"/>
          <w:szCs w:val="26"/>
        </w:rPr>
        <w:t>БО»</w:t>
      </w:r>
      <w:r w:rsidRPr="00820BBD">
        <w:rPr>
          <w:rFonts w:ascii="Times New Roman" w:hAnsi="Times New Roman" w:cs="Times New Roman"/>
          <w:sz w:val="26"/>
          <w:szCs w:val="26"/>
        </w:rPr>
        <w:t>.</w:t>
      </w:r>
    </w:p>
    <w:p w:rsidR="00820BBD" w:rsidRPr="00820BBD" w:rsidRDefault="00820BBD" w:rsidP="00E30E9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sub_1502"/>
      <w:bookmarkStart w:id="3" w:name="sub_1600"/>
      <w:bookmarkEnd w:id="2"/>
      <w:bookmarkEnd w:id="3"/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20BBD">
        <w:rPr>
          <w:rFonts w:ascii="Times New Roman" w:hAnsi="Times New Roman" w:cs="Times New Roman"/>
          <w:b/>
          <w:sz w:val="26"/>
          <w:szCs w:val="26"/>
        </w:rPr>
        <w:t>. Порядок внесения изменений в Положение</w:t>
      </w:r>
    </w:p>
    <w:p w:rsidR="00820BBD" w:rsidRPr="00820BBD" w:rsidRDefault="00820BBD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601"/>
      <w:bookmarkEnd w:id="4"/>
      <w:r w:rsidRPr="00820BBD">
        <w:rPr>
          <w:rFonts w:ascii="Times New Roman" w:hAnsi="Times New Roman" w:cs="Times New Roman"/>
          <w:sz w:val="26"/>
          <w:szCs w:val="26"/>
        </w:rPr>
        <w:t xml:space="preserve">1. Изменения и дополнения к Положению принимаются в составе новой редакции Положения по согласованию с Педагогическим советом </w:t>
      </w:r>
      <w:r w:rsidR="00613EC1">
        <w:rPr>
          <w:rFonts w:ascii="Times New Roman" w:hAnsi="Times New Roman" w:cs="Times New Roman"/>
          <w:sz w:val="26"/>
          <w:szCs w:val="26"/>
        </w:rPr>
        <w:t>НРМДОУ «Д/с «Ручеек»</w:t>
      </w:r>
      <w:r w:rsidRPr="00820BBD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613EC1">
        <w:rPr>
          <w:rFonts w:ascii="Times New Roman" w:hAnsi="Times New Roman" w:cs="Times New Roman"/>
          <w:sz w:val="26"/>
          <w:szCs w:val="26"/>
        </w:rPr>
        <w:t>заведующим</w:t>
      </w:r>
      <w:r w:rsidRPr="00820BBD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820BBD" w:rsidRPr="00820BBD" w:rsidRDefault="00770B36" w:rsidP="002C6A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0BBD" w:rsidRPr="00820BBD">
        <w:rPr>
          <w:rFonts w:ascii="Times New Roman" w:hAnsi="Times New Roman" w:cs="Times New Roman"/>
          <w:sz w:val="26"/>
          <w:szCs w:val="26"/>
        </w:rPr>
        <w:t>После принятия новой редакции Положения предыдущая редакция утрачивает силу.</w:t>
      </w:r>
    </w:p>
    <w:sectPr w:rsidR="00820BBD" w:rsidRPr="00820BBD" w:rsidSect="00D47C4D">
      <w:pgSz w:w="11906" w:h="16838"/>
      <w:pgMar w:top="851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07B"/>
    <w:multiLevelType w:val="hybridMultilevel"/>
    <w:tmpl w:val="1480B228"/>
    <w:lvl w:ilvl="0" w:tplc="5858985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E1E86"/>
    <w:multiLevelType w:val="hybridMultilevel"/>
    <w:tmpl w:val="487C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892"/>
    <w:multiLevelType w:val="hybridMultilevel"/>
    <w:tmpl w:val="F1C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613"/>
    <w:multiLevelType w:val="hybridMultilevel"/>
    <w:tmpl w:val="7818B9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D"/>
    <w:rsid w:val="0004352D"/>
    <w:rsid w:val="00150DF2"/>
    <w:rsid w:val="0016681C"/>
    <w:rsid w:val="00193EFE"/>
    <w:rsid w:val="002A707E"/>
    <w:rsid w:val="002C6A44"/>
    <w:rsid w:val="00423ADF"/>
    <w:rsid w:val="004403D8"/>
    <w:rsid w:val="00445EE9"/>
    <w:rsid w:val="005043A2"/>
    <w:rsid w:val="00516BFF"/>
    <w:rsid w:val="00533101"/>
    <w:rsid w:val="00576200"/>
    <w:rsid w:val="00613EC1"/>
    <w:rsid w:val="0064731B"/>
    <w:rsid w:val="00743C39"/>
    <w:rsid w:val="00750A03"/>
    <w:rsid w:val="00770B36"/>
    <w:rsid w:val="00820BBD"/>
    <w:rsid w:val="008625B5"/>
    <w:rsid w:val="008E07A5"/>
    <w:rsid w:val="008E0C01"/>
    <w:rsid w:val="00982A79"/>
    <w:rsid w:val="009F1C91"/>
    <w:rsid w:val="00A15346"/>
    <w:rsid w:val="00A17535"/>
    <w:rsid w:val="00A1794B"/>
    <w:rsid w:val="00AA37AF"/>
    <w:rsid w:val="00BD26A8"/>
    <w:rsid w:val="00C51276"/>
    <w:rsid w:val="00CA7FB0"/>
    <w:rsid w:val="00D47C4D"/>
    <w:rsid w:val="00E30E9E"/>
    <w:rsid w:val="00E96192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A3A7B-7EBF-40E6-B448-5A872DA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D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B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B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47C4D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7C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47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0DF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787568FAE9FA6A571B93DE585F360C20429A0E828508EE22751BFAl2D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мария</cp:lastModifiedBy>
  <cp:revision>2</cp:revision>
  <cp:lastPrinted>2014-09-18T06:46:00Z</cp:lastPrinted>
  <dcterms:created xsi:type="dcterms:W3CDTF">2015-10-21T11:09:00Z</dcterms:created>
  <dcterms:modified xsi:type="dcterms:W3CDTF">2015-10-21T11:09:00Z</dcterms:modified>
</cp:coreProperties>
</file>